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outlineLvl w:val="0"/>
        <w:rPr>
          <w:rFonts w:hint="eastAsia" w:ascii="Times New Roman" w:hAnsi="Times New Roman" w:eastAsia="方正小标宋简体"/>
          <w:spacing w:val="0"/>
          <w:kern w:val="36"/>
          <w:sz w:val="44"/>
          <w:szCs w:val="44"/>
        </w:rPr>
      </w:pPr>
      <w:r>
        <w:rPr>
          <w:rFonts w:ascii="Times New Roman" w:hAnsi="Times New Roman" w:eastAsia="方正小标宋简体"/>
          <w:spacing w:val="0"/>
          <w:kern w:val="36"/>
          <w:sz w:val="44"/>
          <w:szCs w:val="44"/>
        </w:rPr>
        <w:t>中共苏州市委机构编制委员会办公室关于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outlineLvl w:val="0"/>
        <w:rPr>
          <w:rFonts w:ascii="Times New Roman" w:hAnsi="Times New Roman" w:eastAsia="方正小标宋简体"/>
          <w:spacing w:val="0"/>
          <w:kern w:val="36"/>
          <w:sz w:val="44"/>
          <w:szCs w:val="44"/>
        </w:rPr>
      </w:pPr>
      <w:r>
        <w:rPr>
          <w:rFonts w:hint="eastAsia" w:ascii="Times New Roman" w:hAnsi="Times New Roman" w:eastAsia="方正小标宋简体"/>
          <w:spacing w:val="0"/>
          <w:kern w:val="36"/>
          <w:sz w:val="44"/>
          <w:szCs w:val="44"/>
          <w:lang w:val="en-US" w:eastAsia="zh-CN"/>
        </w:rPr>
        <w:t>采购宣传片制作服务项目</w:t>
      </w:r>
      <w:r>
        <w:rPr>
          <w:rFonts w:ascii="Times New Roman" w:hAnsi="Times New Roman" w:eastAsia="方正小标宋简体"/>
          <w:spacing w:val="0"/>
          <w:kern w:val="36"/>
          <w:sz w:val="44"/>
          <w:szCs w:val="44"/>
        </w:rPr>
        <w:t>的公告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outlineLvl w:val="0"/>
        <w:rPr>
          <w:rFonts w:ascii="Times New Roman" w:hAnsi="Times New Roman" w:eastAsia="方正小标宋简体"/>
          <w:spacing w:val="0"/>
          <w:kern w:val="36"/>
          <w:sz w:val="44"/>
          <w:szCs w:val="44"/>
        </w:rPr>
      </w:pPr>
      <w:r>
        <w:rPr>
          <w:rFonts w:ascii="Times New Roman" w:hAnsi="Times New Roman" w:eastAsia="方正小标宋简体"/>
          <w:spacing w:val="0"/>
          <w:kern w:val="36"/>
          <w:sz w:val="44"/>
          <w:szCs w:val="44"/>
        </w:rPr>
        <w:t>（202</w:t>
      </w:r>
      <w:r>
        <w:rPr>
          <w:rFonts w:hint="eastAsia" w:ascii="Times New Roman" w:hAnsi="Times New Roman" w:eastAsia="方正小标宋简体"/>
          <w:spacing w:val="0"/>
          <w:kern w:val="36"/>
          <w:sz w:val="44"/>
          <w:szCs w:val="44"/>
        </w:rPr>
        <w:t>2</w:t>
      </w:r>
      <w:r>
        <w:rPr>
          <w:rFonts w:ascii="Times New Roman" w:hAnsi="Times New Roman" w:eastAsia="方正小标宋简体"/>
          <w:spacing w:val="0"/>
          <w:kern w:val="36"/>
          <w:sz w:val="44"/>
          <w:szCs w:val="44"/>
        </w:rPr>
        <w:t>年）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为全面展示我市开展经济发达镇行政管理体制改革十周年的成果，总结在高标准党建、高质量发展、高品质生活、高效能治理等方面取得的经验和成效，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</w:rPr>
        <w:t>中共苏州市委机构编制委员会办公室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/>
        </w:rPr>
        <w:t>决定面向社会采购宣传片制作服务项目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</w:rPr>
        <w:t>，现将有关事项公告如下。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t>一、采购内容：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拍摄制作宣传片，时长不超过6分钟。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t>二、采购方式：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竞争性谈判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t>三、联系人：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周奕辰，68616573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t>四、报名地址：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苏州市三香路998号市政府大院11号楼573室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t>五、截止报名时间：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2022年11月15日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市委编办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2022年11月9日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CS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WNjZTAyMzkyMzMyYTBhYjFmZGU5ZmJmZjRmODMifQ=="/>
  </w:docVars>
  <w:rsids>
    <w:rsidRoot w:val="00000000"/>
    <w:rsid w:val="31A50E8F"/>
    <w:rsid w:val="35217174"/>
    <w:rsid w:val="3C562F8D"/>
    <w:rsid w:val="50D60886"/>
    <w:rsid w:val="7691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272</Characters>
  <Lines>0</Lines>
  <Paragraphs>0</Paragraphs>
  <TotalTime>141</TotalTime>
  <ScaleCrop>false</ScaleCrop>
  <LinksUpToDate>false</LinksUpToDate>
  <CharactersWithSpaces>299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2022-11-07T07:52:00Z</dcterms:created>
  <dc:creator>admin</dc:creator>
  <cp:lastModifiedBy>Rainy顾</cp:lastModifiedBy>
  <dcterms:modified xsi:type="dcterms:W3CDTF">2022-11-10T05:35:07Z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40E56FE514D74C878247AD0365A064AF</vt:lpwstr>
  </property>
</Properties>
</file>